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6" w:rsidRDefault="00103239">
      <w:pPr>
        <w:pStyle w:val="BodyText"/>
        <w:tabs>
          <w:tab w:val="left" w:pos="3713"/>
        </w:tabs>
        <w:spacing w:before="32"/>
        <w:rPr>
          <w:b w:val="0"/>
          <w:bCs w:val="0"/>
          <w:u w:val="none"/>
        </w:rPr>
      </w:pPr>
      <w:r>
        <w:rPr>
          <w:color w:val="231F20"/>
          <w:w w:val="99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spacing w:val="-1"/>
          <w:u w:val="none"/>
        </w:rPr>
        <w:t>Baseball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Pitcher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Eligibility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Tracking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Form</w:t>
      </w:r>
    </w:p>
    <w:p w:rsidR="00270CF6" w:rsidRDefault="00270CF6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270CF6" w:rsidRDefault="00270CF6">
      <w:pPr>
        <w:rPr>
          <w:rFonts w:ascii="Arial" w:eastAsia="Arial" w:hAnsi="Arial" w:cs="Arial"/>
          <w:sz w:val="13"/>
          <w:szCs w:val="13"/>
        </w:rPr>
        <w:sectPr w:rsidR="00270CF6">
          <w:type w:val="continuous"/>
          <w:pgSz w:w="15840" w:h="12240" w:orient="landscape"/>
          <w:pgMar w:top="1060" w:right="740" w:bottom="280" w:left="620" w:header="720" w:footer="720" w:gutter="0"/>
          <w:cols w:space="720"/>
        </w:sectPr>
      </w:pPr>
    </w:p>
    <w:p w:rsidR="00270CF6" w:rsidRDefault="00103239">
      <w:pPr>
        <w:pStyle w:val="BodyText"/>
        <w:tabs>
          <w:tab w:val="left" w:pos="5953"/>
        </w:tabs>
        <w:ind w:left="1252"/>
        <w:rPr>
          <w:b w:val="0"/>
          <w:bCs w:val="0"/>
          <w:u w:val="none"/>
        </w:rPr>
      </w:pPr>
      <w:r>
        <w:rPr>
          <w:color w:val="231F20"/>
          <w:spacing w:val="-1"/>
          <w:u w:val="none"/>
        </w:rPr>
        <w:t>Division</w:t>
      </w:r>
      <w:r>
        <w:rPr>
          <w:color w:val="231F20"/>
          <w:u w:val="none"/>
        </w:rPr>
        <w:t xml:space="preserve"> </w:t>
      </w:r>
      <w:r>
        <w:rPr>
          <w:color w:val="231F20"/>
          <w:w w:val="99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270CF6" w:rsidRDefault="00103239">
      <w:pPr>
        <w:pStyle w:val="BodyText"/>
        <w:tabs>
          <w:tab w:val="left" w:pos="5764"/>
        </w:tabs>
        <w:ind w:left="1114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u w:val="none"/>
        </w:rPr>
        <w:t>Team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w w:val="99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270CF6" w:rsidRDefault="00270CF6">
      <w:pPr>
        <w:sectPr w:rsidR="00270CF6">
          <w:type w:val="continuous"/>
          <w:pgSz w:w="15840" w:h="12240" w:orient="landscape"/>
          <w:pgMar w:top="1060" w:right="740" w:bottom="280" w:left="620" w:header="720" w:footer="720" w:gutter="0"/>
          <w:cols w:num="2" w:space="720" w:equalWidth="0">
            <w:col w:w="5954" w:space="40"/>
            <w:col w:w="8486"/>
          </w:cols>
        </w:sectPr>
      </w:pPr>
    </w:p>
    <w:p w:rsidR="00270CF6" w:rsidRDefault="00270CF6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010"/>
        <w:gridCol w:w="1152"/>
        <w:gridCol w:w="662"/>
        <w:gridCol w:w="946"/>
        <w:gridCol w:w="1846"/>
        <w:gridCol w:w="1956"/>
        <w:gridCol w:w="3694"/>
        <w:gridCol w:w="1908"/>
      </w:tblGrid>
      <w:tr w:rsidR="00270CF6">
        <w:trPr>
          <w:trHeight w:hRule="exact" w:val="494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before="10"/>
              <w:ind w:left="181" w:firstLine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Date</w:t>
            </w:r>
          </w:p>
          <w:p w:rsidR="00270CF6" w:rsidRDefault="00103239">
            <w:pPr>
              <w:pStyle w:val="TableParagraph"/>
              <w:spacing w:before="40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Game</w:t>
            </w:r>
          </w:p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before="10"/>
              <w:ind w:left="176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Pitches</w:t>
            </w:r>
          </w:p>
          <w:p w:rsidR="00270CF6" w:rsidRDefault="00103239">
            <w:pPr>
              <w:pStyle w:val="TableParagraph"/>
              <w:spacing w:before="40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Thrown</w:t>
            </w:r>
          </w:p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before="10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Pitcher's</w:t>
            </w:r>
          </w:p>
          <w:p w:rsidR="00270CF6" w:rsidRDefault="00103239">
            <w:pPr>
              <w:pStyle w:val="TableParagraph"/>
              <w:spacing w:before="40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Name</w:t>
            </w:r>
          </w:p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before="10"/>
              <w:ind w:left="183" w:hanging="5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pacing w:val="-1"/>
                <w:sz w:val="18"/>
              </w:rPr>
              <w:t>Unif</w:t>
            </w:r>
            <w:proofErr w:type="spellEnd"/>
            <w:r>
              <w:rPr>
                <w:rFonts w:ascii="Arial"/>
                <w:b/>
                <w:color w:val="231F20"/>
                <w:spacing w:val="-1"/>
                <w:sz w:val="18"/>
              </w:rPr>
              <w:t>.</w:t>
            </w:r>
          </w:p>
          <w:p w:rsidR="00270CF6" w:rsidRDefault="00103239">
            <w:pPr>
              <w:pStyle w:val="TableParagraph"/>
              <w:spacing w:before="40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No.</w:t>
            </w:r>
          </w:p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before="1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League</w:t>
            </w:r>
          </w:p>
          <w:p w:rsidR="00270CF6" w:rsidRDefault="00103239">
            <w:pPr>
              <w:pStyle w:val="TableParagraph"/>
              <w:spacing w:before="40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Age</w:t>
            </w:r>
          </w:p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before="10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</w:t>
            </w:r>
            <w:r w:rsidR="00465F85">
              <w:rPr>
                <w:rFonts w:ascii="Arial"/>
                <w:b/>
                <w:color w:val="231F20"/>
                <w:sz w:val="18"/>
              </w:rPr>
              <w:t>eam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Manager's</w:t>
            </w:r>
          </w:p>
          <w:p w:rsidR="00270CF6" w:rsidRDefault="00103239">
            <w:pPr>
              <w:pStyle w:val="TableParagraph"/>
              <w:spacing w:before="4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Signature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*</w:t>
            </w:r>
          </w:p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before="10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Opp.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Man</w:t>
            </w:r>
            <w:bookmarkStart w:id="0" w:name="_GoBack"/>
            <w:bookmarkEnd w:id="0"/>
            <w:r>
              <w:rPr>
                <w:rFonts w:ascii="Arial"/>
                <w:b/>
                <w:color w:val="231F20"/>
                <w:sz w:val="18"/>
              </w:rPr>
              <w:t>ager's</w:t>
            </w:r>
          </w:p>
          <w:p w:rsidR="00270CF6" w:rsidRDefault="00103239">
            <w:pPr>
              <w:pStyle w:val="TableParagraph"/>
              <w:spacing w:before="4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Signature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*</w:t>
            </w:r>
          </w:p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before="10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Scorekeeper/Ump</w:t>
            </w:r>
          </w:p>
          <w:p w:rsidR="00270CF6" w:rsidRDefault="00103239">
            <w:pPr>
              <w:pStyle w:val="TableParagraph"/>
              <w:spacing w:before="40"/>
              <w:ind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Signature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*</w:t>
            </w:r>
          </w:p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70CF6" w:rsidRDefault="00103239">
            <w:pPr>
              <w:pStyle w:val="TableParagraph"/>
              <w:spacing w:line="192" w:lineRule="exact"/>
              <w:ind w:left="235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Eligible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to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pitch</w:t>
            </w:r>
          </w:p>
          <w:p w:rsidR="00270CF6" w:rsidRDefault="00103239">
            <w:pPr>
              <w:pStyle w:val="TableParagraph"/>
              <w:spacing w:before="71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again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on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(date)</w:t>
            </w:r>
          </w:p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466"/>
        </w:trPr>
        <w:tc>
          <w:tcPr>
            <w:tcW w:w="1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9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  <w:tc>
          <w:tcPr>
            <w:tcW w:w="1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270CF6"/>
        </w:tc>
      </w:tr>
      <w:tr w:rsidR="00270CF6">
        <w:trPr>
          <w:trHeight w:hRule="exact" w:val="696"/>
        </w:trPr>
        <w:tc>
          <w:tcPr>
            <w:tcW w:w="14261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103239">
            <w:pPr>
              <w:pStyle w:val="TableParagraph"/>
              <w:spacing w:before="1" w:line="348" w:lineRule="exact"/>
              <w:ind w:left="30" w:right="244" w:hanging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31F20"/>
                <w:sz w:val="21"/>
              </w:rPr>
              <w:t xml:space="preserve">Pitching </w:t>
            </w:r>
            <w:r>
              <w:rPr>
                <w:rFonts w:ascii="Arial"/>
                <w:color w:val="231F20"/>
                <w:spacing w:val="-1"/>
                <w:sz w:val="21"/>
              </w:rPr>
              <w:t>eligibility</w:t>
            </w:r>
            <w:r>
              <w:rPr>
                <w:rFonts w:ascii="Arial"/>
                <w:color w:val="231F20"/>
                <w:sz w:val="21"/>
              </w:rPr>
              <w:t xml:space="preserve"> varies </w:t>
            </w:r>
            <w:r>
              <w:rPr>
                <w:rFonts w:ascii="Arial"/>
                <w:color w:val="231F20"/>
                <w:spacing w:val="-1"/>
                <w:sz w:val="21"/>
              </w:rPr>
              <w:t>by</w:t>
            </w:r>
            <w:r>
              <w:rPr>
                <w:rFonts w:ascii="Arial"/>
                <w:color w:val="231F20"/>
                <w:sz w:val="21"/>
              </w:rPr>
              <w:t xml:space="preserve"> the </w:t>
            </w:r>
            <w:r>
              <w:rPr>
                <w:rFonts w:ascii="Arial"/>
                <w:color w:val="231F20"/>
                <w:spacing w:val="-1"/>
                <w:sz w:val="21"/>
              </w:rPr>
              <w:t>league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age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of</w:t>
            </w:r>
            <w:r>
              <w:rPr>
                <w:rFonts w:ascii="Arial"/>
                <w:color w:val="231F20"/>
                <w:sz w:val="21"/>
              </w:rPr>
              <w:t xml:space="preserve"> the </w:t>
            </w:r>
            <w:r>
              <w:rPr>
                <w:rFonts w:ascii="Arial"/>
                <w:color w:val="231F20"/>
                <w:spacing w:val="-1"/>
                <w:sz w:val="21"/>
              </w:rPr>
              <w:t>pitcher,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which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is</w:t>
            </w:r>
            <w:r>
              <w:rPr>
                <w:rFonts w:ascii="Arial"/>
                <w:color w:val="231F20"/>
                <w:sz w:val="21"/>
              </w:rPr>
              <w:t xml:space="preserve"> the </w:t>
            </w:r>
            <w:r>
              <w:rPr>
                <w:rFonts w:ascii="Arial"/>
                <w:color w:val="231F20"/>
                <w:spacing w:val="-1"/>
                <w:sz w:val="21"/>
              </w:rPr>
              <w:t>pitcher's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age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as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of</w:t>
            </w:r>
            <w:r>
              <w:rPr>
                <w:rFonts w:ascii="Arial"/>
                <w:color w:val="231F20"/>
                <w:sz w:val="21"/>
              </w:rPr>
              <w:t xml:space="preserve"> May 1 </w:t>
            </w:r>
            <w:r>
              <w:rPr>
                <w:rFonts w:ascii="Arial"/>
                <w:color w:val="231F20"/>
                <w:spacing w:val="-1"/>
                <w:sz w:val="21"/>
              </w:rPr>
              <w:t>of</w:t>
            </w:r>
            <w:r>
              <w:rPr>
                <w:rFonts w:ascii="Arial"/>
                <w:color w:val="231F20"/>
                <w:sz w:val="21"/>
              </w:rPr>
              <w:t xml:space="preserve"> the current year. The </w:t>
            </w:r>
            <w:r>
              <w:rPr>
                <w:rFonts w:ascii="Arial"/>
                <w:color w:val="231F20"/>
                <w:spacing w:val="-1"/>
                <w:sz w:val="21"/>
              </w:rPr>
              <w:t>pitching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eligibility</w:t>
            </w:r>
            <w:r>
              <w:rPr>
                <w:rFonts w:ascii="Arial"/>
                <w:color w:val="231F20"/>
                <w:sz w:val="21"/>
              </w:rPr>
              <w:t xml:space="preserve"> regulation </w:t>
            </w:r>
            <w:r>
              <w:rPr>
                <w:rFonts w:ascii="Arial"/>
                <w:color w:val="231F20"/>
                <w:spacing w:val="-1"/>
                <w:sz w:val="21"/>
              </w:rPr>
              <w:t>is</w:t>
            </w:r>
            <w:r>
              <w:rPr>
                <w:rFonts w:ascii="Arial"/>
                <w:color w:val="231F20"/>
                <w:spacing w:val="34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Regulation</w:t>
            </w:r>
            <w:r>
              <w:rPr>
                <w:rFonts w:ascii="Arial"/>
                <w:color w:val="231F20"/>
                <w:sz w:val="21"/>
              </w:rPr>
              <w:t xml:space="preserve"> VI (see current </w:t>
            </w:r>
            <w:proofErr w:type="gramStart"/>
            <w:r>
              <w:rPr>
                <w:rFonts w:ascii="Arial"/>
                <w:color w:val="231F20"/>
                <w:sz w:val="21"/>
              </w:rPr>
              <w:t xml:space="preserve">rule </w:t>
            </w:r>
            <w:r>
              <w:rPr>
                <w:rFonts w:ascii="Arial"/>
                <w:color w:val="231F20"/>
                <w:spacing w:val="-1"/>
                <w:sz w:val="21"/>
              </w:rPr>
              <w:t>book</w:t>
            </w:r>
            <w:proofErr w:type="gramEnd"/>
            <w:r>
              <w:rPr>
                <w:rFonts w:ascii="Arial"/>
                <w:color w:val="231F20"/>
                <w:sz w:val="21"/>
              </w:rPr>
              <w:t xml:space="preserve"> for </w:t>
            </w:r>
            <w:r>
              <w:rPr>
                <w:rFonts w:ascii="Arial"/>
                <w:color w:val="231F20"/>
                <w:spacing w:val="-1"/>
                <w:sz w:val="21"/>
              </w:rPr>
              <w:t>details).</w:t>
            </w:r>
            <w:r>
              <w:rPr>
                <w:rFonts w:ascii="Arial"/>
                <w:color w:val="231F20"/>
                <w:sz w:val="21"/>
              </w:rPr>
              <w:t xml:space="preserve"> An </w:t>
            </w:r>
            <w:r>
              <w:rPr>
                <w:rFonts w:ascii="Arial"/>
                <w:color w:val="231F20"/>
                <w:spacing w:val="-1"/>
                <w:sz w:val="21"/>
              </w:rPr>
              <w:t>electronic</w:t>
            </w:r>
            <w:r>
              <w:rPr>
                <w:rFonts w:ascii="Arial"/>
                <w:color w:val="231F20"/>
                <w:sz w:val="21"/>
              </w:rPr>
              <w:t xml:space="preserve"> version </w:t>
            </w:r>
            <w:r>
              <w:rPr>
                <w:rFonts w:ascii="Arial"/>
                <w:color w:val="231F20"/>
                <w:spacing w:val="-1"/>
                <w:sz w:val="21"/>
              </w:rPr>
              <w:t>of</w:t>
            </w:r>
            <w:r>
              <w:rPr>
                <w:rFonts w:ascii="Arial"/>
                <w:color w:val="231F20"/>
                <w:sz w:val="21"/>
              </w:rPr>
              <w:t xml:space="preserve"> this form </w:t>
            </w:r>
            <w:r>
              <w:rPr>
                <w:rFonts w:ascii="Arial"/>
                <w:color w:val="231F20"/>
                <w:spacing w:val="-1"/>
                <w:sz w:val="21"/>
              </w:rPr>
              <w:t>is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available</w:t>
            </w:r>
            <w:r>
              <w:rPr>
                <w:rFonts w:ascii="Arial"/>
                <w:color w:val="231F20"/>
                <w:sz w:val="21"/>
              </w:rPr>
              <w:t xml:space="preserve"> for free </w:t>
            </w:r>
            <w:r>
              <w:rPr>
                <w:rFonts w:ascii="Arial"/>
                <w:color w:val="231F20"/>
                <w:spacing w:val="-1"/>
                <w:sz w:val="21"/>
              </w:rPr>
              <w:t>download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1"/>
              </w:rPr>
              <w:t>at</w:t>
            </w:r>
            <w:r>
              <w:rPr>
                <w:rFonts w:ascii="Arial"/>
                <w:color w:val="231F20"/>
                <w:sz w:val="21"/>
              </w:rPr>
              <w:t xml:space="preserve"> </w:t>
            </w:r>
            <w:hyperlink r:id="rId4">
              <w:r>
                <w:rPr>
                  <w:rFonts w:ascii="Arial"/>
                  <w:color w:val="231F20"/>
                  <w:spacing w:val="-1"/>
                  <w:sz w:val="21"/>
                </w:rPr>
                <w:t>www.LittleLeague.org.</w:t>
              </w:r>
            </w:hyperlink>
          </w:p>
        </w:tc>
      </w:tr>
      <w:tr w:rsidR="00270CF6">
        <w:trPr>
          <w:trHeight w:hRule="exact" w:val="466"/>
        </w:trPr>
        <w:tc>
          <w:tcPr>
            <w:tcW w:w="14261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0CF6" w:rsidRDefault="00103239">
            <w:pPr>
              <w:pStyle w:val="TableParagraph"/>
              <w:spacing w:before="120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8"/>
              </w:rPr>
              <w:t>*</w:t>
            </w:r>
            <w:r>
              <w:rPr>
                <w:rFonts w:ascii="Arial"/>
                <w:color w:val="231F20"/>
                <w:spacing w:val="-6"/>
                <w:sz w:val="2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Note: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These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signatures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may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optional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determined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by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local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league.</w:t>
            </w:r>
          </w:p>
        </w:tc>
      </w:tr>
    </w:tbl>
    <w:p w:rsidR="00103239" w:rsidRDefault="00103239"/>
    <w:sectPr w:rsidR="00103239">
      <w:type w:val="continuous"/>
      <w:pgSz w:w="15840" w:h="12240" w:orient="landscape"/>
      <w:pgMar w:top="10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70CF6"/>
    <w:rsid w:val="00103239"/>
    <w:rsid w:val="00270CF6"/>
    <w:rsid w:val="004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B181"/>
  <w15:docId w15:val="{D5F95C66-AB10-46F4-A8B2-7F0685C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64"/>
    </w:pPr>
    <w:rPr>
      <w:rFonts w:ascii="Arial" w:eastAsia="Arial" w:hAnsi="Arial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tleLeagu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Pitching_EligibilityTracking_Form</vt:lpstr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Pitching_EligibilityTracking_Form</dc:title>
  <dc:creator>Little League Baseball, Inc.</dc:creator>
  <cp:lastModifiedBy>Chris Emond</cp:lastModifiedBy>
  <cp:revision>2</cp:revision>
  <dcterms:created xsi:type="dcterms:W3CDTF">2019-01-03T13:12:00Z</dcterms:created>
  <dcterms:modified xsi:type="dcterms:W3CDTF">2019-01-04T03:04:00Z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2010-03-26T00:00:00Z</vt:filetime>
  </property>
  <property fmtid="{D5CDD505-2E9C-101B-9397-08002B2CF9AE}" pid="3" name="LastSaved">
    <vt:filetime>2019-01-03T00:00:00Z</vt:filetime>
  </property>
</Properties>
</file>